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3B" w:rsidRDefault="00D6633B"/>
    <w:p w:rsidR="00E44A6A" w:rsidRDefault="00E44A6A"/>
    <w:p w:rsidR="001F76F8" w:rsidRDefault="00E44A6A" w:rsidP="00E44A6A">
      <w:pPr>
        <w:shd w:val="clear" w:color="auto" w:fill="DBE5F1"/>
        <w:jc w:val="center"/>
        <w:rPr>
          <w:b/>
          <w:caps/>
          <w:color w:val="323E4F"/>
          <w:spacing w:val="-10"/>
          <w:sz w:val="68"/>
          <w:szCs w:val="68"/>
        </w:rPr>
      </w:pPr>
      <w:r w:rsidRPr="001F76F8">
        <w:rPr>
          <w:b/>
          <w:caps/>
          <w:color w:val="323E4F"/>
          <w:spacing w:val="-10"/>
          <w:sz w:val="64"/>
          <w:szCs w:val="64"/>
        </w:rPr>
        <w:t>uČebné osnovy</w:t>
      </w:r>
      <w:r w:rsidRPr="001F76F8">
        <w:rPr>
          <w:b/>
          <w:caps/>
          <w:color w:val="323E4F"/>
          <w:spacing w:val="-10"/>
          <w:sz w:val="68"/>
          <w:szCs w:val="68"/>
        </w:rPr>
        <w:t xml:space="preserve">  </w:t>
      </w:r>
    </w:p>
    <w:p w:rsidR="001F76F8" w:rsidRDefault="003957C3" w:rsidP="00E44A6A">
      <w:pPr>
        <w:shd w:val="clear" w:color="auto" w:fill="DBE5F1"/>
        <w:jc w:val="center"/>
        <w:rPr>
          <w:b/>
          <w:caps/>
          <w:color w:val="323E4F"/>
          <w:spacing w:val="-10"/>
          <w:sz w:val="68"/>
          <w:szCs w:val="68"/>
        </w:rPr>
      </w:pPr>
      <w:r>
        <w:rPr>
          <w:b/>
          <w:caps/>
          <w:color w:val="323E4F"/>
          <w:spacing w:val="-10"/>
          <w:sz w:val="68"/>
          <w:szCs w:val="68"/>
        </w:rPr>
        <w:t>telesn</w:t>
      </w:r>
      <w:r w:rsidR="00A40EBB">
        <w:rPr>
          <w:b/>
          <w:caps/>
          <w:color w:val="323E4F"/>
          <w:spacing w:val="-10"/>
          <w:sz w:val="68"/>
          <w:szCs w:val="68"/>
        </w:rPr>
        <w:t>á výchova</w:t>
      </w:r>
    </w:p>
    <w:p w:rsidR="00E44A6A" w:rsidRPr="001F76F8" w:rsidRDefault="00E44A6A" w:rsidP="00E44A6A">
      <w:pPr>
        <w:shd w:val="clear" w:color="auto" w:fill="DBE5F1"/>
        <w:jc w:val="center"/>
        <w:rPr>
          <w:rFonts w:ascii="Calibri Light" w:hAnsi="Calibri Light" w:cs="Calibri Light"/>
          <w:b/>
          <w:caps/>
          <w:color w:val="323E4F"/>
          <w:spacing w:val="-10"/>
          <w:sz w:val="68"/>
          <w:szCs w:val="68"/>
        </w:rPr>
      </w:pPr>
      <w:r w:rsidRPr="001F76F8">
        <w:rPr>
          <w:b/>
          <w:caps/>
          <w:color w:val="323E4F"/>
          <w:spacing w:val="-10"/>
          <w:sz w:val="68"/>
          <w:szCs w:val="68"/>
        </w:rPr>
        <w:t>pre 0. ročník ZŠ</w:t>
      </w:r>
    </w:p>
    <w:p w:rsidR="00E44A6A" w:rsidRPr="001F76F8" w:rsidRDefault="00E44A6A" w:rsidP="00E44A6A">
      <w:pPr>
        <w:rPr>
          <w:rFonts w:ascii="Calibri Light" w:hAnsi="Calibri Light" w:cs="Calibri Light"/>
          <w:b/>
          <w:caps/>
          <w:color w:val="323E4F"/>
          <w:spacing w:val="-10"/>
          <w:sz w:val="68"/>
          <w:szCs w:val="68"/>
        </w:rPr>
      </w:pPr>
    </w:p>
    <w:p w:rsidR="00E44A6A" w:rsidRPr="001F76F8" w:rsidRDefault="00E44A6A" w:rsidP="00E44A6A">
      <w:pPr>
        <w:shd w:val="clear" w:color="auto" w:fill="D9E2F3"/>
        <w:spacing w:before="120"/>
        <w:rPr>
          <w:b/>
          <w:color w:val="323E4F"/>
          <w:spacing w:val="-10"/>
          <w:sz w:val="36"/>
          <w:szCs w:val="36"/>
        </w:rPr>
      </w:pPr>
      <w:r w:rsidRPr="001F76F8">
        <w:rPr>
          <w:b/>
          <w:color w:val="323E4F"/>
          <w:spacing w:val="-10"/>
          <w:sz w:val="36"/>
          <w:szCs w:val="36"/>
        </w:rPr>
        <w:t>Učebné osnovy sú vypracované na základe metodického materiálu MP</w:t>
      </w:r>
      <w:bookmarkStart w:id="0" w:name="_GoBack"/>
      <w:r w:rsidR="00B75FC2" w:rsidRPr="001F76F8">
        <w:rPr>
          <w:b/>
          <w:color w:val="323E4F"/>
          <w:spacing w:val="-10"/>
          <w:sz w:val="36"/>
          <w:szCs w:val="36"/>
        </w:rPr>
        <w:t>C</w:t>
      </w:r>
      <w:bookmarkEnd w:id="0"/>
      <w:r w:rsidRPr="001F76F8">
        <w:rPr>
          <w:b/>
          <w:color w:val="323E4F"/>
          <w:spacing w:val="-10"/>
          <w:sz w:val="36"/>
          <w:szCs w:val="36"/>
        </w:rPr>
        <w:t xml:space="preserve"> Prešov (2011): ISBN 978-80-8052-392-3</w:t>
      </w:r>
      <w:r w:rsidRPr="001F76F8">
        <w:rPr>
          <w:b/>
          <w:color w:val="323E4F"/>
          <w:spacing w:val="-10"/>
          <w:lang w:val="hu-HU"/>
        </w:rPr>
        <w:t xml:space="preserve"> </w:t>
      </w:r>
    </w:p>
    <w:p w:rsidR="00E44A6A" w:rsidRPr="001F76F8" w:rsidRDefault="00E44A6A" w:rsidP="00E44A6A">
      <w:pPr>
        <w:spacing w:before="120"/>
        <w:rPr>
          <w:rFonts w:ascii="Times New Roman" w:hAnsi="Times New Roman"/>
          <w:b/>
          <w:color w:val="323E4F"/>
          <w:spacing w:val="-10"/>
          <w:sz w:val="36"/>
          <w:szCs w:val="36"/>
        </w:rPr>
      </w:pPr>
      <w:r w:rsidRPr="001F76F8">
        <w:rPr>
          <w:b/>
          <w:color w:val="323E4F"/>
          <w:spacing w:val="-10"/>
          <w:sz w:val="36"/>
          <w:szCs w:val="36"/>
        </w:rPr>
        <w:t>Vypracovala: PaedDr. Andrea Papp</w:t>
      </w:r>
      <w:r w:rsidR="003E53FD">
        <w:rPr>
          <w:b/>
          <w:color w:val="323E4F"/>
          <w:spacing w:val="-10"/>
          <w:sz w:val="36"/>
          <w:szCs w:val="36"/>
        </w:rPr>
        <w:t xml:space="preserve">, </w:t>
      </w:r>
      <w:r w:rsidR="00686255">
        <w:rPr>
          <w:b/>
          <w:color w:val="323E4F"/>
          <w:spacing w:val="-10"/>
          <w:sz w:val="36"/>
          <w:szCs w:val="36"/>
        </w:rPr>
        <w:t>schválené MZ: 24</w:t>
      </w:r>
      <w:r w:rsidR="003E53FD">
        <w:rPr>
          <w:b/>
          <w:color w:val="323E4F"/>
          <w:spacing w:val="-10"/>
          <w:sz w:val="36"/>
          <w:szCs w:val="36"/>
        </w:rPr>
        <w:t>.8.2017</w:t>
      </w:r>
    </w:p>
    <w:p w:rsidR="00E44A6A" w:rsidRDefault="00E44A6A" w:rsidP="001F76F8">
      <w:pPr>
        <w:tabs>
          <w:tab w:val="left" w:pos="8595"/>
        </w:tabs>
        <w:spacing w:before="120"/>
      </w:pPr>
      <w:r>
        <w:rPr>
          <w:b/>
          <w:color w:val="323E4F"/>
          <w:sz w:val="36"/>
          <w:szCs w:val="36"/>
        </w:rPr>
        <w:t xml:space="preserve">  </w:t>
      </w:r>
      <w:r w:rsidR="001F76F8">
        <w:rPr>
          <w:b/>
          <w:color w:val="323E4F"/>
          <w:sz w:val="36"/>
          <w:szCs w:val="36"/>
        </w:rPr>
        <w:tab/>
      </w:r>
    </w:p>
    <w:p w:rsidR="00E44A6A" w:rsidRDefault="00FD6F2D" w:rsidP="00E44A6A">
      <w:r>
        <w:rPr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margin">
                  <wp:posOffset>4672965</wp:posOffset>
                </wp:positionV>
                <wp:extent cx="8752840" cy="551180"/>
                <wp:effectExtent l="635" t="5715" r="0" b="508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2840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F2D" w:rsidRDefault="00FD6F2D" w:rsidP="00FD6F2D">
                            <w:pPr>
                              <w:jc w:val="right"/>
                              <w:rPr>
                                <w:color w:val="323E4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Základná škola a gymnázium s vyučovacím jazykom maďarským - Magyar Tannyelvű Alapiskola és Gimnázium Moldava nad Bodvou</w:t>
                            </w:r>
                          </w:p>
                          <w:p w:rsidR="00FD6F2D" w:rsidRDefault="00FD6F2D" w:rsidP="00FD6F2D">
                            <w:pPr>
                              <w:jc w:val="right"/>
                            </w:pPr>
                            <w:r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5.55pt;margin-top:367.95pt;width:689.2pt;height:43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" stroked="f">
                <v:fill opacity="0"/>
                <v:textbox inset="0,0,0,0">
                  <w:txbxContent>
                    <w:p w:rsidR="00FD6F2D" w:rsidRDefault="00FD6F2D" w:rsidP="00FD6F2D">
                      <w:pPr>
                        <w:jc w:val="right"/>
                        <w:rPr>
                          <w:color w:val="323E4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>Základná škola a gymnázium s vyučovacím jazykom maďarským - Magyar Tannyelvű Alapiskola és Gimnázium Moldava nad Bodvou</w:t>
                      </w:r>
                    </w:p>
                    <w:p w:rsidR="00FD6F2D" w:rsidRDefault="00FD6F2D" w:rsidP="00FD6F2D">
                      <w:pPr>
                        <w:jc w:val="right"/>
                      </w:pPr>
                      <w:r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44A6A" w:rsidRDefault="00E44A6A"/>
    <w:p w:rsidR="00E44A6A" w:rsidRDefault="00E44A6A"/>
    <w:p w:rsidR="001F76F8" w:rsidRDefault="001F76F8"/>
    <w:p w:rsidR="005840F9" w:rsidRPr="005840F9" w:rsidRDefault="005840F9" w:rsidP="005840F9">
      <w:pPr>
        <w:shd w:val="clear" w:color="auto" w:fill="DEEAF6" w:themeFill="accent5" w:themeFillTint="33"/>
        <w:rPr>
          <w:b/>
          <w:spacing w:val="-10"/>
          <w:sz w:val="20"/>
          <w:szCs w:val="20"/>
        </w:rPr>
      </w:pPr>
      <w:r w:rsidRPr="005840F9">
        <w:rPr>
          <w:b/>
          <w:spacing w:val="-10"/>
          <w:sz w:val="20"/>
          <w:szCs w:val="20"/>
        </w:rPr>
        <w:lastRenderedPageBreak/>
        <w:t>Cieľ učebného predmetu</w:t>
      </w:r>
    </w:p>
    <w:p w:rsidR="005840F9" w:rsidRPr="005840F9" w:rsidRDefault="00A557A6" w:rsidP="005840F9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Cieľom učebného predmetu je</w:t>
      </w:r>
      <w:r w:rsidR="00A40EBB">
        <w:rPr>
          <w:spacing w:val="-10"/>
          <w:sz w:val="20"/>
          <w:szCs w:val="20"/>
        </w:rPr>
        <w:t xml:space="preserve"> </w:t>
      </w:r>
      <w:r w:rsidR="003957C3">
        <w:rPr>
          <w:spacing w:val="-10"/>
          <w:sz w:val="20"/>
          <w:szCs w:val="20"/>
        </w:rPr>
        <w:t>, aby žiak získal základné pohybové návyky, schopnosti a zručnosti, návyky pravidelnosti, vytrvalosti a pohybovú pamäť.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  <w:gridCol w:w="4962"/>
      </w:tblGrid>
      <w:tr w:rsidR="00A557A6" w:rsidRPr="005840F9" w:rsidTr="00A40EBB">
        <w:tc>
          <w:tcPr>
            <w:tcW w:w="14029" w:type="dxa"/>
            <w:gridSpan w:val="4"/>
            <w:shd w:val="clear" w:color="auto" w:fill="FFFF00"/>
          </w:tcPr>
          <w:p w:rsidR="00A557A6" w:rsidRPr="00B63804" w:rsidRDefault="00A557A6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 xml:space="preserve">NULTÝ ROČNÍK </w:t>
            </w:r>
          </w:p>
          <w:p w:rsidR="00A557A6" w:rsidRPr="00B63804" w:rsidRDefault="00A557A6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 xml:space="preserve">Obsahový štandard: </w:t>
            </w:r>
          </w:p>
          <w:p w:rsidR="00A557A6" w:rsidRPr="00B63804" w:rsidRDefault="003957C3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>Telesn</w:t>
            </w:r>
            <w:r w:rsidR="00A40EBB" w:rsidRPr="00B63804">
              <w:rPr>
                <w:b/>
                <w:spacing w:val="-10"/>
                <w:sz w:val="20"/>
                <w:szCs w:val="20"/>
              </w:rPr>
              <w:t>á výchova</w:t>
            </w:r>
          </w:p>
          <w:p w:rsidR="00A557A6" w:rsidRPr="00B63804" w:rsidRDefault="003957C3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>Týždenný počet hodín: 2</w:t>
            </w:r>
          </w:p>
          <w:p w:rsidR="00A557A6" w:rsidRPr="00B63804" w:rsidRDefault="003957C3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>Počet hodín ročne: 66</w:t>
            </w:r>
          </w:p>
        </w:tc>
      </w:tr>
      <w:tr w:rsidR="00A557A6" w:rsidRPr="005840F9" w:rsidTr="00A40EBB">
        <w:tc>
          <w:tcPr>
            <w:tcW w:w="2830" w:type="dxa"/>
            <w:shd w:val="clear" w:color="auto" w:fill="DEEAF6" w:themeFill="accent5" w:themeFillTint="33"/>
          </w:tcPr>
          <w:p w:rsidR="00A557A6" w:rsidRPr="00B63804" w:rsidRDefault="00A557A6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>Tematický celok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A557A6" w:rsidRPr="00B63804" w:rsidRDefault="00A557A6" w:rsidP="00AB1EAD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>Obsah - Témy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A557A6" w:rsidRPr="00B63804" w:rsidRDefault="00A557A6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 xml:space="preserve">Obsah - Pojmy </w:t>
            </w:r>
          </w:p>
        </w:tc>
        <w:tc>
          <w:tcPr>
            <w:tcW w:w="4962" w:type="dxa"/>
            <w:shd w:val="clear" w:color="auto" w:fill="DEEAF6" w:themeFill="accent5" w:themeFillTint="33"/>
          </w:tcPr>
          <w:p w:rsidR="00A557A6" w:rsidRPr="00B63804" w:rsidRDefault="00A557A6">
            <w:pPr>
              <w:rPr>
                <w:b/>
                <w:spacing w:val="-10"/>
                <w:sz w:val="20"/>
                <w:szCs w:val="20"/>
              </w:rPr>
            </w:pPr>
            <w:r w:rsidRPr="00B63804">
              <w:rPr>
                <w:b/>
                <w:spacing w:val="-10"/>
                <w:sz w:val="20"/>
                <w:szCs w:val="20"/>
              </w:rPr>
              <w:t>Výkonový štandard</w:t>
            </w:r>
          </w:p>
        </w:tc>
      </w:tr>
      <w:tr w:rsidR="00C3460B" w:rsidRPr="005840F9" w:rsidTr="00C3460B"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C3460B" w:rsidRPr="00677316" w:rsidRDefault="00C3460B">
            <w:pPr>
              <w:rPr>
                <w:b/>
                <w:spacing w:val="-10"/>
                <w:sz w:val="20"/>
                <w:szCs w:val="20"/>
              </w:rPr>
            </w:pPr>
            <w:r w:rsidRPr="00677316">
              <w:rPr>
                <w:b/>
                <w:spacing w:val="-10"/>
                <w:sz w:val="20"/>
                <w:szCs w:val="20"/>
              </w:rPr>
              <w:t>Základné lokomócie a elementárne zručnosti z akrobacie</w:t>
            </w:r>
          </w:p>
        </w:tc>
        <w:tc>
          <w:tcPr>
            <w:tcW w:w="2835" w:type="dxa"/>
            <w:shd w:val="clear" w:color="auto" w:fill="FFFFFF" w:themeFill="background1"/>
          </w:tcPr>
          <w:p w:rsidR="00C3460B" w:rsidRDefault="00C3460B" w:rsidP="00AB1EAD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Postoje a polohy</w:t>
            </w:r>
          </w:p>
          <w:p w:rsidR="00C3460B" w:rsidRPr="003957C3" w:rsidRDefault="00C3460B" w:rsidP="00AB1EAD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Povely, signály a znamenia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C3460B" w:rsidRPr="003957C3" w:rsidRDefault="00C3460B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Stoj, sed, drep, kľak, ľah, predklon, záklon, úklon, predpažiť, upažiť, vzpažiť, prednožiť, zanožiť, unožiť, obraty, poskoky, základné povely poradovej prípravy, žinenka, lavička, rebriny</w:t>
            </w:r>
          </w:p>
        </w:tc>
        <w:tc>
          <w:tcPr>
            <w:tcW w:w="4962" w:type="dxa"/>
            <w:shd w:val="clear" w:color="auto" w:fill="FFFFFF" w:themeFill="background1"/>
          </w:tcPr>
          <w:p w:rsidR="00C3460B" w:rsidRPr="003957C3" w:rsidRDefault="00C3460B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Vykonať stoj, sed, kľak, úklon, predklon, záklon, predpaženie, upaženie, vzpaženie, zapaženie, zanoženie, prednoženie, unoženie. Správne reagovať na povely pozor, pohov, v rad nastúpiť, v zástup nastúpiť, zastaviť.</w:t>
            </w:r>
          </w:p>
        </w:tc>
      </w:tr>
      <w:tr w:rsidR="00C3460B" w:rsidRPr="005840F9" w:rsidTr="003957C3">
        <w:tc>
          <w:tcPr>
            <w:tcW w:w="2830" w:type="dxa"/>
            <w:vMerge/>
            <w:shd w:val="clear" w:color="auto" w:fill="FFFFFF" w:themeFill="background1"/>
          </w:tcPr>
          <w:p w:rsidR="00C3460B" w:rsidRPr="00677316" w:rsidRDefault="00C3460B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460B" w:rsidRPr="003957C3" w:rsidRDefault="00C3460B" w:rsidP="00AB1EAD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Zásady bezpečného pohybu v telovýchovných objektoch a oboznámenie sa so sociálnym zariadením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C3460B" w:rsidRPr="003957C3" w:rsidRDefault="00C3460B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3460B" w:rsidRPr="003957C3" w:rsidRDefault="00C3460B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Dodržiavať pravidlá stanovené pre bezpečnosť pri pohybe v cvičebných priestoroch. Orientovať sa v priestore cvičebného prostredia. Používať sociálne zariadenia.</w:t>
            </w:r>
          </w:p>
        </w:tc>
      </w:tr>
      <w:tr w:rsidR="00C3460B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C3460B" w:rsidRPr="00677316" w:rsidRDefault="00C3460B" w:rsidP="00576948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Náradie, náčinie, miesto ich uloženie, zásady bezpečnosti pri manipulácií s nimi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Vymenovať a správne priradiť k pojmom-žinenka, lavička, rebriny. </w:t>
            </w:r>
          </w:p>
        </w:tc>
      </w:tr>
      <w:tr w:rsidR="00C3460B" w:rsidRPr="003957C3" w:rsidTr="00C3460B"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C3460B" w:rsidRPr="00677316" w:rsidRDefault="00C3460B" w:rsidP="00576948">
            <w:pPr>
              <w:rPr>
                <w:b/>
                <w:spacing w:val="-10"/>
                <w:sz w:val="20"/>
                <w:szCs w:val="20"/>
              </w:rPr>
            </w:pPr>
            <w:proofErr w:type="spellStart"/>
            <w:r w:rsidRPr="00677316">
              <w:rPr>
                <w:b/>
                <w:spacing w:val="-10"/>
                <w:sz w:val="20"/>
                <w:szCs w:val="20"/>
              </w:rPr>
              <w:t>Psycho</w:t>
            </w:r>
            <w:proofErr w:type="spellEnd"/>
            <w:r w:rsidRPr="00677316">
              <w:rPr>
                <w:b/>
                <w:spacing w:val="-10"/>
                <w:sz w:val="20"/>
                <w:szCs w:val="20"/>
              </w:rPr>
              <w:t>-motorické cvičenia</w:t>
            </w:r>
          </w:p>
        </w:tc>
        <w:tc>
          <w:tcPr>
            <w:tcW w:w="2835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Koordinačné cvičenia a hry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Názvy časti tela, poloha tela, správne držanie tela</w:t>
            </w:r>
          </w:p>
        </w:tc>
        <w:tc>
          <w:tcPr>
            <w:tcW w:w="4962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Správne pomenovať základné časti tela a niektoré pohyby tela. Vykonávať psychomotorické cvičenia v rôznych obmenách.</w:t>
            </w:r>
          </w:p>
        </w:tc>
      </w:tr>
      <w:tr w:rsidR="00C3460B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C3460B" w:rsidRPr="00677316" w:rsidRDefault="00C3460B" w:rsidP="00576948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Relaxačné cvičenia a hry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Napnúť svaly, uvoľniť svaly, nadýchnuť sa, vydýchnuť podľa pokynu.</w:t>
            </w:r>
          </w:p>
        </w:tc>
      </w:tr>
      <w:tr w:rsidR="00C3460B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C3460B" w:rsidRPr="00677316" w:rsidRDefault="00C3460B" w:rsidP="00576948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Aktivity zamerané na rozvoj dýchania, naťahovacie cvičenia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C3460B" w:rsidRPr="003957C3" w:rsidRDefault="00C3460B" w:rsidP="00C3460B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3460B" w:rsidRPr="003957C3" w:rsidRDefault="00C3460B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Napnúť svaly, uvoľniť svaly, nadýchnuť sa, vydýchnuť podľa pokynu.</w:t>
            </w:r>
          </w:p>
        </w:tc>
      </w:tr>
      <w:tr w:rsidR="00141DB7" w:rsidRPr="003957C3" w:rsidTr="00141DB7"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141DB7" w:rsidRPr="00677316" w:rsidRDefault="00141DB7" w:rsidP="00576948">
            <w:pPr>
              <w:rPr>
                <w:b/>
                <w:spacing w:val="-10"/>
                <w:sz w:val="20"/>
                <w:szCs w:val="20"/>
              </w:rPr>
            </w:pPr>
            <w:r w:rsidRPr="00677316">
              <w:rPr>
                <w:b/>
                <w:spacing w:val="-10"/>
                <w:sz w:val="20"/>
                <w:szCs w:val="20"/>
              </w:rPr>
              <w:t>Pohybové a prípravné športové hry</w:t>
            </w: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Hry so zameraním na manipuláciu s rôznym tradičným, ale aj netradičným náčiním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Hráč, spoluhráč, súper, kapitán, rozhodca, pravidlá hry, ihrisko, bránka, kôš, lopta, gól, bod, prihrávka, útok, obrana</w:t>
            </w:r>
          </w:p>
        </w:tc>
        <w:tc>
          <w:tcPr>
            <w:tcW w:w="4962" w:type="dxa"/>
            <w:vMerge w:val="restart"/>
            <w:shd w:val="clear" w:color="auto" w:fill="FFFFFF" w:themeFill="background1"/>
            <w:vAlign w:val="center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Vymenovať názvy hier realizovaných vo výučbe. Správne manipulovať s náčiním. Využiť naučené zručnosti z hier v rôznom prostredí a aplikovať ich aj v bežnom živote.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Pohybové hry zamerané na rozvoj kondičných a koordinačných schopností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Pohybové hry zamerané na precvičovanie osvojovaných si elementárnych pohybových </w:t>
            </w:r>
            <w:r>
              <w:rPr>
                <w:spacing w:val="-10"/>
                <w:sz w:val="20"/>
                <w:szCs w:val="20"/>
              </w:rPr>
              <w:lastRenderedPageBreak/>
              <w:t>zručností rôzneho charakteru (gymnastických, atletických)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Prípravné športové hry zamerané na futbal, basketbal, hádzanú a volejbal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</w:tr>
      <w:tr w:rsidR="00141DB7" w:rsidRPr="003957C3" w:rsidTr="00141DB7"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141DB7" w:rsidRPr="00141DB7" w:rsidRDefault="00141DB7" w:rsidP="00576948">
            <w:pPr>
              <w:rPr>
                <w:b/>
                <w:spacing w:val="-10"/>
                <w:sz w:val="20"/>
                <w:szCs w:val="20"/>
              </w:rPr>
            </w:pPr>
            <w:r w:rsidRPr="00141DB7">
              <w:rPr>
                <w:b/>
                <w:spacing w:val="-10"/>
                <w:sz w:val="20"/>
                <w:szCs w:val="20"/>
              </w:rPr>
              <w:t>Kreatívne a estetické pohybové činnosti</w:t>
            </w: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Tanečná a štylizovaná chôdza, beh, skoky, poskoky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Rytmika, tanec, tanečný krok, pohybová tvorivosť, fantázia, tanečná improvizácia, </w:t>
            </w:r>
            <w:proofErr w:type="spellStart"/>
            <w:r>
              <w:rPr>
                <w:spacing w:val="-10"/>
                <w:sz w:val="20"/>
                <w:szCs w:val="20"/>
              </w:rPr>
              <w:t>poskočný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krok, otočky, úklony</w:t>
            </w: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141DB7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Vykonať alebo napodobniť tanečné kroky. Rytmizovať samostatne hrou na telo 2/4 a 3/4 takt pri rôznych postojoch, chôdzi, behu. 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Rytmizované pohyby s využitím hudby alebo rôznych jednoduchých hudobných nástrojov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Pohybovať sa, skákať a behať v súlade s rytmom navodeným potleskom, zvukovým signálom, hudbou.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Pohyby so slovným navádzaním, napodobňovacie pohyby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Pohybovať sa, skákať a behať v súlade s rytmom navodeným potleskom, zvukovým signálom, hudbou.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Tanečná a pohybová improvizácia na hudobné motívy na základe naučených tanečných krokov, motívov, väzieb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Tancovať a improvizovať v hudobno-pohybových tanečných a dramatických hrách.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Pohybové stvárnenie charakteru hudby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Vyjadriť náladu piesne a hudby prirodzeným kultivovaným pohybom.</w:t>
            </w:r>
          </w:p>
        </w:tc>
      </w:tr>
      <w:tr w:rsidR="00141DB7" w:rsidRPr="003957C3" w:rsidTr="00141DB7"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141DB7" w:rsidRPr="00141DB7" w:rsidRDefault="00141DB7" w:rsidP="00576948">
            <w:pPr>
              <w:rPr>
                <w:b/>
                <w:spacing w:val="-10"/>
                <w:sz w:val="20"/>
                <w:szCs w:val="20"/>
              </w:rPr>
            </w:pPr>
            <w:r w:rsidRPr="00141DB7">
              <w:rPr>
                <w:b/>
                <w:spacing w:val="-10"/>
                <w:sz w:val="20"/>
                <w:szCs w:val="20"/>
              </w:rPr>
              <w:t>Aktivity v prírode a sezónne pohybové činnosti</w:t>
            </w: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Námetové hry podľa ročného obdobia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Turistika, turistická výstroj, turistický chodník, turistická značka, beh, chôdza, poklus, prekážka</w:t>
            </w: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Realizovať námetové hry.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Chôdza a jej druhy a spôsoby vzhľadom k povrchu a terénu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Rozlíšiť beh a chôdzu.</w:t>
            </w:r>
          </w:p>
        </w:tc>
      </w:tr>
      <w:tr w:rsidR="00141DB7" w:rsidRPr="003957C3" w:rsidTr="00576948">
        <w:tc>
          <w:tcPr>
            <w:tcW w:w="2830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Turistické značky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41DB7" w:rsidRPr="003957C3" w:rsidRDefault="00141DB7" w:rsidP="00576948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Opísať ako vyzerajú turistické značky.</w:t>
            </w:r>
          </w:p>
        </w:tc>
      </w:tr>
    </w:tbl>
    <w:p w:rsidR="00764779" w:rsidRDefault="00364410"/>
    <w:sectPr w:rsidR="00764779" w:rsidSect="00FD6F2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10" w:rsidRDefault="00364410" w:rsidP="00E44A6A">
      <w:pPr>
        <w:spacing w:after="0" w:line="240" w:lineRule="auto"/>
      </w:pPr>
      <w:r>
        <w:separator/>
      </w:r>
    </w:p>
  </w:endnote>
  <w:endnote w:type="continuationSeparator" w:id="0">
    <w:p w:rsidR="00364410" w:rsidRDefault="00364410" w:rsidP="00E4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5694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6F2D" w:rsidRPr="005840F9" w:rsidRDefault="00FD6F2D">
        <w:pPr>
          <w:pStyle w:val="Pta"/>
          <w:jc w:val="right"/>
          <w:rPr>
            <w:sz w:val="20"/>
            <w:szCs w:val="20"/>
          </w:rPr>
        </w:pPr>
        <w:r w:rsidRPr="005840F9">
          <w:rPr>
            <w:sz w:val="20"/>
            <w:szCs w:val="20"/>
          </w:rPr>
          <w:fldChar w:fldCharType="begin"/>
        </w:r>
        <w:r w:rsidRPr="005840F9">
          <w:rPr>
            <w:sz w:val="20"/>
            <w:szCs w:val="20"/>
          </w:rPr>
          <w:instrText>PAGE   \* MERGEFORMAT</w:instrText>
        </w:r>
        <w:r w:rsidRPr="005840F9">
          <w:rPr>
            <w:sz w:val="20"/>
            <w:szCs w:val="20"/>
          </w:rPr>
          <w:fldChar w:fldCharType="separate"/>
        </w:r>
        <w:r w:rsidR="00B75FC2">
          <w:rPr>
            <w:noProof/>
            <w:sz w:val="20"/>
            <w:szCs w:val="20"/>
          </w:rPr>
          <w:t>2</w:t>
        </w:r>
        <w:r w:rsidRPr="005840F9">
          <w:rPr>
            <w:sz w:val="20"/>
            <w:szCs w:val="20"/>
          </w:rPr>
          <w:fldChar w:fldCharType="end"/>
        </w:r>
      </w:p>
    </w:sdtContent>
  </w:sdt>
  <w:p w:rsidR="00FD6F2D" w:rsidRDefault="00FD6F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10" w:rsidRDefault="00364410" w:rsidP="00E44A6A">
      <w:pPr>
        <w:spacing w:after="0" w:line="240" w:lineRule="auto"/>
      </w:pPr>
      <w:r>
        <w:separator/>
      </w:r>
    </w:p>
  </w:footnote>
  <w:footnote w:type="continuationSeparator" w:id="0">
    <w:p w:rsidR="00364410" w:rsidRDefault="00364410" w:rsidP="00E4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F8" w:rsidRPr="005840F9" w:rsidRDefault="001F76F8" w:rsidP="001F76F8">
    <w:pPr>
      <w:pStyle w:val="Hlavika"/>
      <w:rPr>
        <w:spacing w:val="-10"/>
      </w:rPr>
    </w:pPr>
    <w:r w:rsidRPr="005840F9">
      <w:rPr>
        <w:spacing w:val="-10"/>
      </w:rPr>
      <w:t xml:space="preserve">Škola: Základná škola a gymnázium s vyučovacím jazykom maďarským - </w:t>
    </w:r>
    <w:proofErr w:type="spellStart"/>
    <w:r w:rsidRPr="005840F9">
      <w:rPr>
        <w:spacing w:val="-10"/>
      </w:rPr>
      <w:t>Magyar</w:t>
    </w:r>
    <w:proofErr w:type="spellEnd"/>
    <w:r w:rsidRPr="005840F9">
      <w:rPr>
        <w:spacing w:val="-10"/>
      </w:rPr>
      <w:t xml:space="preserve"> </w:t>
    </w:r>
    <w:proofErr w:type="spellStart"/>
    <w:r w:rsidRPr="005840F9">
      <w:rPr>
        <w:spacing w:val="-10"/>
      </w:rPr>
      <w:t>Tannyelvű</w:t>
    </w:r>
    <w:proofErr w:type="spellEnd"/>
    <w:r w:rsidRPr="005840F9">
      <w:rPr>
        <w:spacing w:val="-10"/>
      </w:rPr>
      <w:t xml:space="preserve"> </w:t>
    </w:r>
    <w:proofErr w:type="spellStart"/>
    <w:r w:rsidRPr="005840F9">
      <w:rPr>
        <w:spacing w:val="-10"/>
      </w:rPr>
      <w:t>Alapiskola</w:t>
    </w:r>
    <w:proofErr w:type="spellEnd"/>
    <w:r w:rsidRPr="005840F9">
      <w:rPr>
        <w:spacing w:val="-10"/>
      </w:rPr>
      <w:t xml:space="preserve"> </w:t>
    </w:r>
    <w:proofErr w:type="spellStart"/>
    <w:r w:rsidRPr="005840F9">
      <w:rPr>
        <w:spacing w:val="-10"/>
      </w:rPr>
      <w:t>és</w:t>
    </w:r>
    <w:proofErr w:type="spellEnd"/>
    <w:r w:rsidRPr="005840F9">
      <w:rPr>
        <w:spacing w:val="-10"/>
      </w:rPr>
      <w:t xml:space="preserve"> </w:t>
    </w:r>
    <w:proofErr w:type="spellStart"/>
    <w:r w:rsidRPr="005840F9">
      <w:rPr>
        <w:spacing w:val="-10"/>
      </w:rPr>
      <w:t>Gimnázium</w:t>
    </w:r>
    <w:proofErr w:type="spellEnd"/>
    <w:r w:rsidRPr="005840F9">
      <w:rPr>
        <w:spacing w:val="-10"/>
      </w:rPr>
      <w:t xml:space="preserve"> Moldava nad Bodvou</w:t>
    </w:r>
  </w:p>
  <w:p w:rsidR="001F76F8" w:rsidRPr="005840F9" w:rsidRDefault="003957C3" w:rsidP="001F76F8">
    <w:pPr>
      <w:pStyle w:val="Hlavika"/>
      <w:rPr>
        <w:spacing w:val="-10"/>
      </w:rPr>
    </w:pPr>
    <w:r>
      <w:rPr>
        <w:spacing w:val="-10"/>
      </w:rPr>
      <w:t>Predmet: Telesn</w:t>
    </w:r>
    <w:r w:rsidR="00A40EBB">
      <w:rPr>
        <w:spacing w:val="-10"/>
      </w:rPr>
      <w:t>á výchova</w:t>
    </w:r>
    <w:r w:rsidR="001F76F8" w:rsidRPr="005840F9">
      <w:rPr>
        <w:spacing w:val="-10"/>
      </w:rPr>
      <w:t xml:space="preserve"> 0. ročník ZŠ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0F"/>
    <w:rsid w:val="00141DB7"/>
    <w:rsid w:val="001F76F8"/>
    <w:rsid w:val="00213567"/>
    <w:rsid w:val="0031267F"/>
    <w:rsid w:val="00364410"/>
    <w:rsid w:val="003957C3"/>
    <w:rsid w:val="003C1080"/>
    <w:rsid w:val="003E53FD"/>
    <w:rsid w:val="004C4956"/>
    <w:rsid w:val="004D2239"/>
    <w:rsid w:val="00537450"/>
    <w:rsid w:val="005840F9"/>
    <w:rsid w:val="00620382"/>
    <w:rsid w:val="006514C1"/>
    <w:rsid w:val="00677316"/>
    <w:rsid w:val="00680DEE"/>
    <w:rsid w:val="00686255"/>
    <w:rsid w:val="00760FD1"/>
    <w:rsid w:val="008B0B24"/>
    <w:rsid w:val="009919A2"/>
    <w:rsid w:val="009B7C06"/>
    <w:rsid w:val="00A273BF"/>
    <w:rsid w:val="00A40EBB"/>
    <w:rsid w:val="00A519AD"/>
    <w:rsid w:val="00A557A6"/>
    <w:rsid w:val="00AB1EAD"/>
    <w:rsid w:val="00AF190F"/>
    <w:rsid w:val="00B63804"/>
    <w:rsid w:val="00B70D1A"/>
    <w:rsid w:val="00B75FC2"/>
    <w:rsid w:val="00B8098D"/>
    <w:rsid w:val="00C3460B"/>
    <w:rsid w:val="00D05E29"/>
    <w:rsid w:val="00D6633B"/>
    <w:rsid w:val="00E44A6A"/>
    <w:rsid w:val="00E63E0A"/>
    <w:rsid w:val="00EB190C"/>
    <w:rsid w:val="00EC63E4"/>
    <w:rsid w:val="00F67F9A"/>
    <w:rsid w:val="00FD21A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BEC5-AF32-4416-A45B-F4D7BB5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B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F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6F8"/>
  </w:style>
  <w:style w:type="paragraph" w:styleId="Pta">
    <w:name w:val="footer"/>
    <w:basedOn w:val="Normlny"/>
    <w:link w:val="PtaChar"/>
    <w:uiPriority w:val="99"/>
    <w:unhideWhenUsed/>
    <w:rsid w:val="001F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787F-0791-4D1D-AEC3-276363D4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Papp</dc:creator>
  <cp:keywords/>
  <dc:description/>
  <cp:lastModifiedBy>Andrea Papp</cp:lastModifiedBy>
  <cp:revision>13</cp:revision>
  <dcterms:created xsi:type="dcterms:W3CDTF">2017-08-26T10:47:00Z</dcterms:created>
  <dcterms:modified xsi:type="dcterms:W3CDTF">2017-08-26T19:06:00Z</dcterms:modified>
</cp:coreProperties>
</file>